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152沙河市档案馆（沙河市地方志办公室）</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111.22</w:t>
            </w:r>
          </w:p>
        </w:tc>
        <w:tc>
          <w:tcPr>
            <w:tcW w:w="4535" w:type="dxa"/>
            <w:vAlign w:val="center"/>
          </w:tcPr>
          <w:p>
            <w:pPr>
              <w:pStyle w:val="13"/>
            </w:pPr>
            <w:r>
              <w:t>一、一般公共服务支出</w:t>
            </w:r>
          </w:p>
        </w:tc>
        <w:tc>
          <w:tcPr>
            <w:tcW w:w="2126" w:type="dxa"/>
            <w:vAlign w:val="center"/>
          </w:tcPr>
          <w:p>
            <w:pPr>
              <w:pStyle w:val="12"/>
            </w:pPr>
            <w:r>
              <w:t>89.21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9.73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7.95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111.22</w:t>
            </w:r>
          </w:p>
        </w:tc>
        <w:tc>
          <w:tcPr>
            <w:tcW w:w="4535" w:type="dxa"/>
            <w:vAlign w:val="center"/>
          </w:tcPr>
          <w:p>
            <w:pPr>
              <w:pStyle w:val="15"/>
            </w:pPr>
            <w:r>
              <w:t>本年支出合计</w:t>
            </w:r>
          </w:p>
        </w:tc>
        <w:tc>
          <w:tcPr>
            <w:tcW w:w="2126" w:type="dxa"/>
            <w:vAlign w:val="center"/>
          </w:tcPr>
          <w:p>
            <w:pPr>
              <w:pStyle w:val="16"/>
            </w:pPr>
            <w:r>
              <w:t>111.22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111.22</w:t>
            </w:r>
          </w:p>
        </w:tc>
        <w:tc>
          <w:tcPr>
            <w:tcW w:w="4535" w:type="dxa"/>
            <w:vAlign w:val="center"/>
          </w:tcPr>
          <w:p>
            <w:pPr>
              <w:pStyle w:val="15"/>
            </w:pPr>
            <w:r>
              <w:t>支出总计</w:t>
            </w:r>
          </w:p>
        </w:tc>
        <w:tc>
          <w:tcPr>
            <w:tcW w:w="2126" w:type="dxa"/>
            <w:vAlign w:val="center"/>
          </w:tcPr>
          <w:p>
            <w:pPr>
              <w:pStyle w:val="16"/>
            </w:pPr>
            <w:r>
              <w:t>111.22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152沙河市档案馆（沙河市地方志办公室）</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111.22</w:t>
            </w:r>
          </w:p>
        </w:tc>
        <w:tc>
          <w:tcPr>
            <w:tcW w:w="1134" w:type="dxa"/>
            <w:vAlign w:val="center"/>
          </w:tcPr>
          <w:p>
            <w:pPr>
              <w:pStyle w:val="16"/>
            </w:pPr>
            <w:r>
              <w:t>111.22</w:t>
            </w:r>
          </w:p>
        </w:tc>
        <w:tc>
          <w:tcPr>
            <w:tcW w:w="1134" w:type="dxa"/>
            <w:vAlign w:val="center"/>
          </w:tcPr>
          <w:p>
            <w:pPr>
              <w:pStyle w:val="16"/>
            </w:pPr>
            <w:r>
              <w:t>111.22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89.21</w:t>
            </w:r>
          </w:p>
        </w:tc>
        <w:tc>
          <w:tcPr>
            <w:tcW w:w="1134" w:type="dxa"/>
            <w:vAlign w:val="center"/>
          </w:tcPr>
          <w:p>
            <w:pPr>
              <w:pStyle w:val="12"/>
            </w:pPr>
            <w:r>
              <w:t>89.21</w:t>
            </w:r>
          </w:p>
        </w:tc>
        <w:tc>
          <w:tcPr>
            <w:tcW w:w="1134" w:type="dxa"/>
            <w:vAlign w:val="center"/>
          </w:tcPr>
          <w:p>
            <w:pPr>
              <w:pStyle w:val="12"/>
            </w:pPr>
            <w:r>
              <w:t>89.21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20126</w:t>
            </w:r>
          </w:p>
        </w:tc>
        <w:tc>
          <w:tcPr>
            <w:tcW w:w="1559" w:type="dxa"/>
            <w:vAlign w:val="center"/>
          </w:tcPr>
          <w:p>
            <w:pPr>
              <w:pStyle w:val="13"/>
            </w:pPr>
            <w:r>
              <w:t>档案事务</w:t>
            </w:r>
          </w:p>
        </w:tc>
        <w:tc>
          <w:tcPr>
            <w:tcW w:w="1134" w:type="dxa"/>
            <w:vAlign w:val="center"/>
          </w:tcPr>
          <w:p>
            <w:pPr>
              <w:pStyle w:val="12"/>
            </w:pPr>
            <w:r>
              <w:t>89.21</w:t>
            </w:r>
          </w:p>
        </w:tc>
        <w:tc>
          <w:tcPr>
            <w:tcW w:w="1134" w:type="dxa"/>
            <w:vAlign w:val="center"/>
          </w:tcPr>
          <w:p>
            <w:pPr>
              <w:pStyle w:val="12"/>
            </w:pPr>
            <w:r>
              <w:t>89.21</w:t>
            </w:r>
          </w:p>
        </w:tc>
        <w:tc>
          <w:tcPr>
            <w:tcW w:w="1134" w:type="dxa"/>
            <w:vAlign w:val="center"/>
          </w:tcPr>
          <w:p>
            <w:pPr>
              <w:pStyle w:val="12"/>
            </w:pPr>
            <w:r>
              <w:t>89.21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2012601</w:t>
            </w:r>
          </w:p>
        </w:tc>
        <w:tc>
          <w:tcPr>
            <w:tcW w:w="1559" w:type="dxa"/>
            <w:vAlign w:val="center"/>
          </w:tcPr>
          <w:p>
            <w:pPr>
              <w:pStyle w:val="13"/>
            </w:pPr>
            <w:r>
              <w:t>行政运行</w:t>
            </w:r>
          </w:p>
        </w:tc>
        <w:tc>
          <w:tcPr>
            <w:tcW w:w="1134" w:type="dxa"/>
            <w:vAlign w:val="center"/>
          </w:tcPr>
          <w:p>
            <w:pPr>
              <w:pStyle w:val="12"/>
            </w:pPr>
            <w:r>
              <w:t>87.21</w:t>
            </w:r>
          </w:p>
        </w:tc>
        <w:tc>
          <w:tcPr>
            <w:tcW w:w="1134" w:type="dxa"/>
            <w:vAlign w:val="center"/>
          </w:tcPr>
          <w:p>
            <w:pPr>
              <w:pStyle w:val="12"/>
            </w:pPr>
            <w:r>
              <w:t>87.21</w:t>
            </w:r>
          </w:p>
        </w:tc>
        <w:tc>
          <w:tcPr>
            <w:tcW w:w="1134" w:type="dxa"/>
            <w:vAlign w:val="center"/>
          </w:tcPr>
          <w:p>
            <w:pPr>
              <w:pStyle w:val="12"/>
            </w:pPr>
            <w:r>
              <w:t>87.21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2012699</w:t>
            </w:r>
          </w:p>
        </w:tc>
        <w:tc>
          <w:tcPr>
            <w:tcW w:w="1559" w:type="dxa"/>
            <w:vAlign w:val="center"/>
          </w:tcPr>
          <w:p>
            <w:pPr>
              <w:pStyle w:val="13"/>
            </w:pPr>
            <w:r>
              <w:t>其他档案事务支出</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9.73</w:t>
            </w:r>
          </w:p>
        </w:tc>
        <w:tc>
          <w:tcPr>
            <w:tcW w:w="1134" w:type="dxa"/>
            <w:vAlign w:val="center"/>
          </w:tcPr>
          <w:p>
            <w:pPr>
              <w:pStyle w:val="12"/>
            </w:pPr>
            <w:r>
              <w:t>9.73</w:t>
            </w:r>
          </w:p>
        </w:tc>
        <w:tc>
          <w:tcPr>
            <w:tcW w:w="1134" w:type="dxa"/>
            <w:vAlign w:val="center"/>
          </w:tcPr>
          <w:p>
            <w:pPr>
              <w:pStyle w:val="12"/>
            </w:pPr>
            <w:r>
              <w:t>9.73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9.73</w:t>
            </w:r>
          </w:p>
        </w:tc>
        <w:tc>
          <w:tcPr>
            <w:tcW w:w="1134" w:type="dxa"/>
            <w:vAlign w:val="center"/>
          </w:tcPr>
          <w:p>
            <w:pPr>
              <w:pStyle w:val="12"/>
            </w:pPr>
            <w:r>
              <w:t>9.73</w:t>
            </w:r>
          </w:p>
        </w:tc>
        <w:tc>
          <w:tcPr>
            <w:tcW w:w="1134" w:type="dxa"/>
            <w:vAlign w:val="center"/>
          </w:tcPr>
          <w:p>
            <w:pPr>
              <w:pStyle w:val="12"/>
            </w:pPr>
            <w:r>
              <w:t>9.73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9.73</w:t>
            </w:r>
          </w:p>
        </w:tc>
        <w:tc>
          <w:tcPr>
            <w:tcW w:w="1134" w:type="dxa"/>
            <w:vAlign w:val="center"/>
          </w:tcPr>
          <w:p>
            <w:pPr>
              <w:pStyle w:val="12"/>
            </w:pPr>
            <w:r>
              <w:t>9.73</w:t>
            </w:r>
          </w:p>
        </w:tc>
        <w:tc>
          <w:tcPr>
            <w:tcW w:w="1134" w:type="dxa"/>
            <w:vAlign w:val="center"/>
          </w:tcPr>
          <w:p>
            <w:pPr>
              <w:pStyle w:val="12"/>
            </w:pPr>
            <w:r>
              <w:t>9.73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4.33</w:t>
            </w:r>
          </w:p>
        </w:tc>
        <w:tc>
          <w:tcPr>
            <w:tcW w:w="1134" w:type="dxa"/>
            <w:vAlign w:val="center"/>
          </w:tcPr>
          <w:p>
            <w:pPr>
              <w:pStyle w:val="12"/>
            </w:pPr>
            <w:r>
              <w:t>4.33</w:t>
            </w:r>
          </w:p>
        </w:tc>
        <w:tc>
          <w:tcPr>
            <w:tcW w:w="1134" w:type="dxa"/>
            <w:vAlign w:val="center"/>
          </w:tcPr>
          <w:p>
            <w:pPr>
              <w:pStyle w:val="12"/>
            </w:pPr>
            <w:r>
              <w:t>4.33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4.33</w:t>
            </w:r>
          </w:p>
        </w:tc>
        <w:tc>
          <w:tcPr>
            <w:tcW w:w="1134" w:type="dxa"/>
            <w:vAlign w:val="center"/>
          </w:tcPr>
          <w:p>
            <w:pPr>
              <w:pStyle w:val="12"/>
            </w:pPr>
            <w:r>
              <w:t>4.33</w:t>
            </w:r>
          </w:p>
        </w:tc>
        <w:tc>
          <w:tcPr>
            <w:tcW w:w="1134" w:type="dxa"/>
            <w:vAlign w:val="center"/>
          </w:tcPr>
          <w:p>
            <w:pPr>
              <w:pStyle w:val="12"/>
            </w:pPr>
            <w:r>
              <w:t>4.33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2101199</w:t>
            </w:r>
          </w:p>
        </w:tc>
        <w:tc>
          <w:tcPr>
            <w:tcW w:w="1559" w:type="dxa"/>
            <w:vAlign w:val="center"/>
          </w:tcPr>
          <w:p>
            <w:pPr>
              <w:pStyle w:val="13"/>
            </w:pPr>
            <w:r>
              <w:t>其他行政事业单位医疗支出</w:t>
            </w:r>
          </w:p>
        </w:tc>
        <w:tc>
          <w:tcPr>
            <w:tcW w:w="1134" w:type="dxa"/>
            <w:vAlign w:val="center"/>
          </w:tcPr>
          <w:p>
            <w:pPr>
              <w:pStyle w:val="12"/>
            </w:pPr>
            <w:r>
              <w:t>4.33</w:t>
            </w:r>
          </w:p>
        </w:tc>
        <w:tc>
          <w:tcPr>
            <w:tcW w:w="1134" w:type="dxa"/>
            <w:vAlign w:val="center"/>
          </w:tcPr>
          <w:p>
            <w:pPr>
              <w:pStyle w:val="12"/>
            </w:pPr>
            <w:r>
              <w:t>4.33</w:t>
            </w:r>
          </w:p>
        </w:tc>
        <w:tc>
          <w:tcPr>
            <w:tcW w:w="1134" w:type="dxa"/>
            <w:vAlign w:val="center"/>
          </w:tcPr>
          <w:p>
            <w:pPr>
              <w:pStyle w:val="12"/>
            </w:pPr>
            <w:r>
              <w:t>4.33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7.95</w:t>
            </w:r>
          </w:p>
        </w:tc>
        <w:tc>
          <w:tcPr>
            <w:tcW w:w="1134" w:type="dxa"/>
            <w:vAlign w:val="center"/>
          </w:tcPr>
          <w:p>
            <w:pPr>
              <w:pStyle w:val="12"/>
            </w:pPr>
            <w:r>
              <w:t>7.95</w:t>
            </w:r>
          </w:p>
        </w:tc>
        <w:tc>
          <w:tcPr>
            <w:tcW w:w="1134" w:type="dxa"/>
            <w:vAlign w:val="center"/>
          </w:tcPr>
          <w:p>
            <w:pPr>
              <w:pStyle w:val="12"/>
            </w:pPr>
            <w:r>
              <w:t>7.95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7.95</w:t>
            </w:r>
          </w:p>
        </w:tc>
        <w:tc>
          <w:tcPr>
            <w:tcW w:w="1134" w:type="dxa"/>
            <w:vAlign w:val="center"/>
          </w:tcPr>
          <w:p>
            <w:pPr>
              <w:pStyle w:val="12"/>
            </w:pPr>
            <w:r>
              <w:t>7.95</w:t>
            </w:r>
          </w:p>
        </w:tc>
        <w:tc>
          <w:tcPr>
            <w:tcW w:w="1134" w:type="dxa"/>
            <w:vAlign w:val="center"/>
          </w:tcPr>
          <w:p>
            <w:pPr>
              <w:pStyle w:val="12"/>
            </w:pPr>
            <w:r>
              <w:t>7.95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7.95</w:t>
            </w:r>
          </w:p>
        </w:tc>
        <w:tc>
          <w:tcPr>
            <w:tcW w:w="1134" w:type="dxa"/>
            <w:vAlign w:val="center"/>
          </w:tcPr>
          <w:p>
            <w:pPr>
              <w:pStyle w:val="12"/>
            </w:pPr>
            <w:r>
              <w:t>7.95</w:t>
            </w:r>
          </w:p>
        </w:tc>
        <w:tc>
          <w:tcPr>
            <w:tcW w:w="1134" w:type="dxa"/>
            <w:vAlign w:val="center"/>
          </w:tcPr>
          <w:p>
            <w:pPr>
              <w:pStyle w:val="12"/>
            </w:pPr>
            <w:r>
              <w:t>7.95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152沙河市档案馆（沙河市地方志办公室）</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111.22</w:t>
            </w:r>
          </w:p>
        </w:tc>
        <w:tc>
          <w:tcPr>
            <w:tcW w:w="1361" w:type="dxa"/>
            <w:vAlign w:val="center"/>
          </w:tcPr>
          <w:p>
            <w:pPr>
              <w:pStyle w:val="16"/>
            </w:pPr>
            <w:r>
              <w:t>109.22</w:t>
            </w:r>
          </w:p>
        </w:tc>
        <w:tc>
          <w:tcPr>
            <w:tcW w:w="1361" w:type="dxa"/>
            <w:vAlign w:val="center"/>
          </w:tcPr>
          <w:p>
            <w:pPr>
              <w:pStyle w:val="16"/>
            </w:pPr>
            <w:r>
              <w:t>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89.21</w:t>
            </w:r>
          </w:p>
        </w:tc>
        <w:tc>
          <w:tcPr>
            <w:tcW w:w="1361" w:type="dxa"/>
            <w:vAlign w:val="center"/>
          </w:tcPr>
          <w:p>
            <w:pPr>
              <w:pStyle w:val="12"/>
            </w:pPr>
            <w:r>
              <w:t>87.21</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20126</w:t>
            </w:r>
          </w:p>
        </w:tc>
        <w:tc>
          <w:tcPr>
            <w:tcW w:w="4535" w:type="dxa"/>
            <w:vAlign w:val="center"/>
          </w:tcPr>
          <w:p>
            <w:pPr>
              <w:pStyle w:val="13"/>
            </w:pPr>
            <w:r>
              <w:t>档案事务</w:t>
            </w:r>
          </w:p>
        </w:tc>
        <w:tc>
          <w:tcPr>
            <w:tcW w:w="1361" w:type="dxa"/>
            <w:vAlign w:val="center"/>
          </w:tcPr>
          <w:p>
            <w:pPr>
              <w:pStyle w:val="12"/>
            </w:pPr>
            <w:r>
              <w:t>89.21</w:t>
            </w:r>
          </w:p>
        </w:tc>
        <w:tc>
          <w:tcPr>
            <w:tcW w:w="1361" w:type="dxa"/>
            <w:vAlign w:val="center"/>
          </w:tcPr>
          <w:p>
            <w:pPr>
              <w:pStyle w:val="12"/>
            </w:pPr>
            <w:r>
              <w:t>87.21</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2012601</w:t>
            </w:r>
          </w:p>
        </w:tc>
        <w:tc>
          <w:tcPr>
            <w:tcW w:w="4535" w:type="dxa"/>
            <w:vAlign w:val="center"/>
          </w:tcPr>
          <w:p>
            <w:pPr>
              <w:pStyle w:val="13"/>
            </w:pPr>
            <w:r>
              <w:t>行政运行</w:t>
            </w:r>
          </w:p>
        </w:tc>
        <w:tc>
          <w:tcPr>
            <w:tcW w:w="1361" w:type="dxa"/>
            <w:vAlign w:val="center"/>
          </w:tcPr>
          <w:p>
            <w:pPr>
              <w:pStyle w:val="12"/>
            </w:pPr>
            <w:r>
              <w:t>87.21</w:t>
            </w:r>
          </w:p>
        </w:tc>
        <w:tc>
          <w:tcPr>
            <w:tcW w:w="1361" w:type="dxa"/>
            <w:vAlign w:val="center"/>
          </w:tcPr>
          <w:p>
            <w:pPr>
              <w:pStyle w:val="12"/>
            </w:pPr>
            <w:r>
              <w:t>87.21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2012699</w:t>
            </w:r>
          </w:p>
        </w:tc>
        <w:tc>
          <w:tcPr>
            <w:tcW w:w="4535" w:type="dxa"/>
            <w:vAlign w:val="center"/>
          </w:tcPr>
          <w:p>
            <w:pPr>
              <w:pStyle w:val="13"/>
            </w:pPr>
            <w:r>
              <w:t>其他档案事务支出</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9.73</w:t>
            </w:r>
          </w:p>
        </w:tc>
        <w:tc>
          <w:tcPr>
            <w:tcW w:w="1361" w:type="dxa"/>
            <w:vAlign w:val="center"/>
          </w:tcPr>
          <w:p>
            <w:pPr>
              <w:pStyle w:val="12"/>
            </w:pPr>
            <w:r>
              <w:t>9.73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9.73</w:t>
            </w:r>
          </w:p>
        </w:tc>
        <w:tc>
          <w:tcPr>
            <w:tcW w:w="1361" w:type="dxa"/>
            <w:vAlign w:val="center"/>
          </w:tcPr>
          <w:p>
            <w:pPr>
              <w:pStyle w:val="12"/>
            </w:pPr>
            <w:r>
              <w:t>9.73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9.73</w:t>
            </w:r>
          </w:p>
        </w:tc>
        <w:tc>
          <w:tcPr>
            <w:tcW w:w="1361" w:type="dxa"/>
            <w:vAlign w:val="center"/>
          </w:tcPr>
          <w:p>
            <w:pPr>
              <w:pStyle w:val="12"/>
            </w:pPr>
            <w:r>
              <w:t>9.73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4.33</w:t>
            </w:r>
          </w:p>
        </w:tc>
        <w:tc>
          <w:tcPr>
            <w:tcW w:w="1361" w:type="dxa"/>
            <w:vAlign w:val="center"/>
          </w:tcPr>
          <w:p>
            <w:pPr>
              <w:pStyle w:val="12"/>
            </w:pPr>
            <w:r>
              <w:t>4.33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4.33</w:t>
            </w:r>
          </w:p>
        </w:tc>
        <w:tc>
          <w:tcPr>
            <w:tcW w:w="1361" w:type="dxa"/>
            <w:vAlign w:val="center"/>
          </w:tcPr>
          <w:p>
            <w:pPr>
              <w:pStyle w:val="12"/>
            </w:pPr>
            <w:r>
              <w:t>4.33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2101199</w:t>
            </w:r>
          </w:p>
        </w:tc>
        <w:tc>
          <w:tcPr>
            <w:tcW w:w="4535" w:type="dxa"/>
            <w:vAlign w:val="center"/>
          </w:tcPr>
          <w:p>
            <w:pPr>
              <w:pStyle w:val="13"/>
            </w:pPr>
            <w:r>
              <w:t>其他行政事业单位医疗支出</w:t>
            </w:r>
          </w:p>
        </w:tc>
        <w:tc>
          <w:tcPr>
            <w:tcW w:w="1361" w:type="dxa"/>
            <w:vAlign w:val="center"/>
          </w:tcPr>
          <w:p>
            <w:pPr>
              <w:pStyle w:val="12"/>
            </w:pPr>
            <w:r>
              <w:t>4.33</w:t>
            </w:r>
          </w:p>
        </w:tc>
        <w:tc>
          <w:tcPr>
            <w:tcW w:w="1361" w:type="dxa"/>
            <w:vAlign w:val="center"/>
          </w:tcPr>
          <w:p>
            <w:pPr>
              <w:pStyle w:val="12"/>
            </w:pPr>
            <w:r>
              <w:t>4.33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7.95</w:t>
            </w:r>
          </w:p>
        </w:tc>
        <w:tc>
          <w:tcPr>
            <w:tcW w:w="1361" w:type="dxa"/>
            <w:vAlign w:val="center"/>
          </w:tcPr>
          <w:p>
            <w:pPr>
              <w:pStyle w:val="12"/>
            </w:pPr>
            <w:r>
              <w:t>7.95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7.95</w:t>
            </w:r>
          </w:p>
        </w:tc>
        <w:tc>
          <w:tcPr>
            <w:tcW w:w="1361" w:type="dxa"/>
            <w:vAlign w:val="center"/>
          </w:tcPr>
          <w:p>
            <w:pPr>
              <w:pStyle w:val="12"/>
            </w:pPr>
            <w:r>
              <w:t>7.95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7.95</w:t>
            </w:r>
          </w:p>
        </w:tc>
        <w:tc>
          <w:tcPr>
            <w:tcW w:w="1361" w:type="dxa"/>
            <w:vAlign w:val="center"/>
          </w:tcPr>
          <w:p>
            <w:pPr>
              <w:pStyle w:val="12"/>
            </w:pPr>
            <w:r>
              <w:t>7.95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152沙河市档案馆（沙河市地方志办公室）</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111.22</w:t>
            </w:r>
          </w:p>
        </w:tc>
        <w:tc>
          <w:tcPr>
            <w:tcW w:w="3402" w:type="dxa"/>
            <w:vAlign w:val="center"/>
          </w:tcPr>
          <w:p>
            <w:pPr>
              <w:pStyle w:val="13"/>
            </w:pPr>
            <w:r>
              <w:t>一、一般公共服务支出</w:t>
            </w:r>
          </w:p>
        </w:tc>
        <w:tc>
          <w:tcPr>
            <w:tcW w:w="1474" w:type="dxa"/>
            <w:vAlign w:val="center"/>
          </w:tcPr>
          <w:p>
            <w:pPr>
              <w:pStyle w:val="12"/>
            </w:pPr>
            <w:r>
              <w:t>89.21</w:t>
            </w:r>
          </w:p>
        </w:tc>
        <w:tc>
          <w:tcPr>
            <w:tcW w:w="1474" w:type="dxa"/>
            <w:vAlign w:val="center"/>
          </w:tcPr>
          <w:p>
            <w:pPr>
              <w:pStyle w:val="12"/>
            </w:pPr>
            <w:r>
              <w:t>89.21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9.73</w:t>
            </w:r>
          </w:p>
        </w:tc>
        <w:tc>
          <w:tcPr>
            <w:tcW w:w="1474" w:type="dxa"/>
            <w:vAlign w:val="center"/>
          </w:tcPr>
          <w:p>
            <w:pPr>
              <w:pStyle w:val="12"/>
            </w:pPr>
            <w:r>
              <w:t>9.73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4.33</w:t>
            </w:r>
          </w:p>
        </w:tc>
        <w:tc>
          <w:tcPr>
            <w:tcW w:w="1474" w:type="dxa"/>
            <w:vAlign w:val="center"/>
          </w:tcPr>
          <w:p>
            <w:pPr>
              <w:pStyle w:val="12"/>
            </w:pPr>
            <w:r>
              <w:t>4.33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7.95</w:t>
            </w:r>
          </w:p>
        </w:tc>
        <w:tc>
          <w:tcPr>
            <w:tcW w:w="1474" w:type="dxa"/>
            <w:vAlign w:val="center"/>
          </w:tcPr>
          <w:p>
            <w:pPr>
              <w:pStyle w:val="12"/>
            </w:pPr>
            <w:r>
              <w:t>7.95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111.22</w:t>
            </w:r>
          </w:p>
        </w:tc>
        <w:tc>
          <w:tcPr>
            <w:tcW w:w="3402" w:type="dxa"/>
            <w:vAlign w:val="center"/>
          </w:tcPr>
          <w:p>
            <w:pPr>
              <w:pStyle w:val="15"/>
            </w:pPr>
            <w:r>
              <w:t>本年支出合计</w:t>
            </w:r>
          </w:p>
        </w:tc>
        <w:tc>
          <w:tcPr>
            <w:tcW w:w="1474" w:type="dxa"/>
            <w:vAlign w:val="center"/>
          </w:tcPr>
          <w:p>
            <w:pPr>
              <w:pStyle w:val="16"/>
            </w:pPr>
            <w:r>
              <w:t>111.22</w:t>
            </w:r>
          </w:p>
        </w:tc>
        <w:tc>
          <w:tcPr>
            <w:tcW w:w="1474" w:type="dxa"/>
            <w:vAlign w:val="center"/>
          </w:tcPr>
          <w:p>
            <w:pPr>
              <w:pStyle w:val="16"/>
            </w:pPr>
            <w:r>
              <w:t>111.22</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111.22</w:t>
            </w:r>
          </w:p>
        </w:tc>
        <w:tc>
          <w:tcPr>
            <w:tcW w:w="3402" w:type="dxa"/>
            <w:vAlign w:val="center"/>
          </w:tcPr>
          <w:p>
            <w:pPr>
              <w:pStyle w:val="15"/>
            </w:pPr>
            <w:r>
              <w:t>支出总计</w:t>
            </w:r>
          </w:p>
        </w:tc>
        <w:tc>
          <w:tcPr>
            <w:tcW w:w="1474" w:type="dxa"/>
            <w:vAlign w:val="center"/>
          </w:tcPr>
          <w:p>
            <w:pPr>
              <w:pStyle w:val="16"/>
            </w:pPr>
            <w:r>
              <w:t>111.22</w:t>
            </w:r>
          </w:p>
        </w:tc>
        <w:tc>
          <w:tcPr>
            <w:tcW w:w="1474" w:type="dxa"/>
            <w:vAlign w:val="center"/>
          </w:tcPr>
          <w:p>
            <w:pPr>
              <w:pStyle w:val="16"/>
            </w:pPr>
            <w:r>
              <w:t>111.22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152沙河市档案馆（沙河市地方志办公室）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111.22</w:t>
            </w:r>
          </w:p>
        </w:tc>
        <w:tc>
          <w:tcPr>
            <w:tcW w:w="2551" w:type="dxa"/>
            <w:vAlign w:val="center"/>
          </w:tcPr>
          <w:p>
            <w:pPr>
              <w:pStyle w:val="16"/>
            </w:pPr>
            <w:r>
              <w:t>109.22</w:t>
            </w:r>
          </w:p>
        </w:tc>
        <w:tc>
          <w:tcPr>
            <w:tcW w:w="2551" w:type="dxa"/>
            <w:vAlign w:val="center"/>
          </w:tcPr>
          <w:p>
            <w:pPr>
              <w:pStyle w:val="16"/>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89.21</w:t>
            </w:r>
          </w:p>
        </w:tc>
        <w:tc>
          <w:tcPr>
            <w:tcW w:w="2551" w:type="dxa"/>
            <w:vAlign w:val="center"/>
          </w:tcPr>
          <w:p>
            <w:pPr>
              <w:pStyle w:val="12"/>
            </w:pPr>
            <w:r>
              <w:t>87.21</w:t>
            </w: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20126</w:t>
            </w:r>
          </w:p>
        </w:tc>
        <w:tc>
          <w:tcPr>
            <w:tcW w:w="4535" w:type="dxa"/>
            <w:vAlign w:val="center"/>
          </w:tcPr>
          <w:p>
            <w:pPr>
              <w:pStyle w:val="13"/>
            </w:pPr>
            <w:r>
              <w:t>档案事务</w:t>
            </w:r>
          </w:p>
        </w:tc>
        <w:tc>
          <w:tcPr>
            <w:tcW w:w="2551" w:type="dxa"/>
            <w:vAlign w:val="center"/>
          </w:tcPr>
          <w:p>
            <w:pPr>
              <w:pStyle w:val="12"/>
            </w:pPr>
            <w:r>
              <w:t>89.21</w:t>
            </w:r>
          </w:p>
        </w:tc>
        <w:tc>
          <w:tcPr>
            <w:tcW w:w="2551" w:type="dxa"/>
            <w:vAlign w:val="center"/>
          </w:tcPr>
          <w:p>
            <w:pPr>
              <w:pStyle w:val="12"/>
            </w:pPr>
            <w:r>
              <w:t>87.21</w:t>
            </w: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2012601</w:t>
            </w:r>
          </w:p>
        </w:tc>
        <w:tc>
          <w:tcPr>
            <w:tcW w:w="4535" w:type="dxa"/>
            <w:vAlign w:val="center"/>
          </w:tcPr>
          <w:p>
            <w:pPr>
              <w:pStyle w:val="13"/>
            </w:pPr>
            <w:r>
              <w:t>行政运行</w:t>
            </w:r>
          </w:p>
        </w:tc>
        <w:tc>
          <w:tcPr>
            <w:tcW w:w="2551" w:type="dxa"/>
            <w:vAlign w:val="center"/>
          </w:tcPr>
          <w:p>
            <w:pPr>
              <w:pStyle w:val="12"/>
            </w:pPr>
            <w:r>
              <w:t>87.21</w:t>
            </w:r>
          </w:p>
        </w:tc>
        <w:tc>
          <w:tcPr>
            <w:tcW w:w="2551" w:type="dxa"/>
            <w:vAlign w:val="center"/>
          </w:tcPr>
          <w:p>
            <w:pPr>
              <w:pStyle w:val="12"/>
            </w:pPr>
            <w:r>
              <w:t>87.21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2012699</w:t>
            </w:r>
          </w:p>
        </w:tc>
        <w:tc>
          <w:tcPr>
            <w:tcW w:w="4535" w:type="dxa"/>
            <w:vAlign w:val="center"/>
          </w:tcPr>
          <w:p>
            <w:pPr>
              <w:pStyle w:val="13"/>
            </w:pPr>
            <w:r>
              <w:t>其他档案事务支出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9.73</w:t>
            </w:r>
          </w:p>
        </w:tc>
        <w:tc>
          <w:tcPr>
            <w:tcW w:w="2551" w:type="dxa"/>
            <w:vAlign w:val="center"/>
          </w:tcPr>
          <w:p>
            <w:pPr>
              <w:pStyle w:val="12"/>
            </w:pPr>
            <w:r>
              <w:t>9.73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9.73</w:t>
            </w:r>
          </w:p>
        </w:tc>
        <w:tc>
          <w:tcPr>
            <w:tcW w:w="2551" w:type="dxa"/>
            <w:vAlign w:val="center"/>
          </w:tcPr>
          <w:p>
            <w:pPr>
              <w:pStyle w:val="12"/>
            </w:pPr>
            <w:r>
              <w:t>9.73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9.73</w:t>
            </w:r>
          </w:p>
        </w:tc>
        <w:tc>
          <w:tcPr>
            <w:tcW w:w="2551" w:type="dxa"/>
            <w:vAlign w:val="center"/>
          </w:tcPr>
          <w:p>
            <w:pPr>
              <w:pStyle w:val="12"/>
            </w:pPr>
            <w:r>
              <w:t>9.73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4.33</w:t>
            </w:r>
          </w:p>
        </w:tc>
        <w:tc>
          <w:tcPr>
            <w:tcW w:w="2551" w:type="dxa"/>
            <w:vAlign w:val="center"/>
          </w:tcPr>
          <w:p>
            <w:pPr>
              <w:pStyle w:val="12"/>
            </w:pPr>
            <w:r>
              <w:t>4.33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4.33</w:t>
            </w:r>
          </w:p>
        </w:tc>
        <w:tc>
          <w:tcPr>
            <w:tcW w:w="2551" w:type="dxa"/>
            <w:vAlign w:val="center"/>
          </w:tcPr>
          <w:p>
            <w:pPr>
              <w:pStyle w:val="12"/>
            </w:pPr>
            <w:r>
              <w:t>4.33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2101199</w:t>
            </w:r>
          </w:p>
        </w:tc>
        <w:tc>
          <w:tcPr>
            <w:tcW w:w="4535" w:type="dxa"/>
            <w:vAlign w:val="center"/>
          </w:tcPr>
          <w:p>
            <w:pPr>
              <w:pStyle w:val="13"/>
            </w:pPr>
            <w:r>
              <w:t>其他行政事业单位医疗支出</w:t>
            </w:r>
          </w:p>
        </w:tc>
        <w:tc>
          <w:tcPr>
            <w:tcW w:w="2551" w:type="dxa"/>
            <w:vAlign w:val="center"/>
          </w:tcPr>
          <w:p>
            <w:pPr>
              <w:pStyle w:val="12"/>
            </w:pPr>
            <w:r>
              <w:t>4.33</w:t>
            </w:r>
          </w:p>
        </w:tc>
        <w:tc>
          <w:tcPr>
            <w:tcW w:w="2551" w:type="dxa"/>
            <w:vAlign w:val="center"/>
          </w:tcPr>
          <w:p>
            <w:pPr>
              <w:pStyle w:val="12"/>
            </w:pPr>
            <w:r>
              <w:t>4.33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7.95</w:t>
            </w:r>
          </w:p>
        </w:tc>
        <w:tc>
          <w:tcPr>
            <w:tcW w:w="2551" w:type="dxa"/>
            <w:vAlign w:val="center"/>
          </w:tcPr>
          <w:p>
            <w:pPr>
              <w:pStyle w:val="12"/>
            </w:pPr>
            <w:r>
              <w:t>7.95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7.95</w:t>
            </w:r>
          </w:p>
        </w:tc>
        <w:tc>
          <w:tcPr>
            <w:tcW w:w="2551" w:type="dxa"/>
            <w:vAlign w:val="center"/>
          </w:tcPr>
          <w:p>
            <w:pPr>
              <w:pStyle w:val="12"/>
            </w:pPr>
            <w:r>
              <w:t>7.95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7.95</w:t>
            </w:r>
          </w:p>
        </w:tc>
        <w:tc>
          <w:tcPr>
            <w:tcW w:w="2551" w:type="dxa"/>
            <w:vAlign w:val="center"/>
          </w:tcPr>
          <w:p>
            <w:pPr>
              <w:pStyle w:val="12"/>
            </w:pPr>
            <w:r>
              <w:t>7.95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152沙河市档案馆（沙河市地方志办公室）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109.22</w:t>
            </w:r>
          </w:p>
        </w:tc>
        <w:tc>
          <w:tcPr>
            <w:tcW w:w="2551" w:type="dxa"/>
            <w:vAlign w:val="center"/>
          </w:tcPr>
          <w:p>
            <w:pPr>
              <w:pStyle w:val="16"/>
            </w:pPr>
            <w:r>
              <w:t>105.36</w:t>
            </w:r>
          </w:p>
        </w:tc>
        <w:tc>
          <w:tcPr>
            <w:tcW w:w="2551" w:type="dxa"/>
            <w:vAlign w:val="center"/>
          </w:tcPr>
          <w:p>
            <w:pPr>
              <w:pStyle w:val="16"/>
            </w:pPr>
            <w:r>
              <w:t>3.86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91.44</w:t>
            </w:r>
          </w:p>
        </w:tc>
        <w:tc>
          <w:tcPr>
            <w:tcW w:w="2551" w:type="dxa"/>
            <w:vAlign w:val="center"/>
          </w:tcPr>
          <w:p>
            <w:pPr>
              <w:pStyle w:val="12"/>
            </w:pPr>
            <w:r>
              <w:t>91.44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35.66</w:t>
            </w:r>
          </w:p>
        </w:tc>
        <w:tc>
          <w:tcPr>
            <w:tcW w:w="2551" w:type="dxa"/>
            <w:vAlign w:val="center"/>
          </w:tcPr>
          <w:p>
            <w:pPr>
              <w:pStyle w:val="12"/>
            </w:pPr>
            <w:r>
              <w:t>35.66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5.84</w:t>
            </w:r>
          </w:p>
        </w:tc>
        <w:tc>
          <w:tcPr>
            <w:tcW w:w="2551" w:type="dxa"/>
            <w:vAlign w:val="center"/>
          </w:tcPr>
          <w:p>
            <w:pPr>
              <w:pStyle w:val="12"/>
            </w:pPr>
            <w:r>
              <w:t>5.84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1.58</w:t>
            </w:r>
          </w:p>
        </w:tc>
        <w:tc>
          <w:tcPr>
            <w:tcW w:w="2551" w:type="dxa"/>
            <w:vAlign w:val="center"/>
          </w:tcPr>
          <w:p>
            <w:pPr>
              <w:pStyle w:val="12"/>
            </w:pPr>
            <w:r>
              <w:t>1.58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26.35</w:t>
            </w:r>
          </w:p>
        </w:tc>
        <w:tc>
          <w:tcPr>
            <w:tcW w:w="2551" w:type="dxa"/>
            <w:vAlign w:val="center"/>
          </w:tcPr>
          <w:p>
            <w:pPr>
              <w:pStyle w:val="12"/>
            </w:pPr>
            <w:r>
              <w:t>26.35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9.73</w:t>
            </w:r>
          </w:p>
        </w:tc>
        <w:tc>
          <w:tcPr>
            <w:tcW w:w="2551" w:type="dxa"/>
            <w:vAlign w:val="center"/>
          </w:tcPr>
          <w:p>
            <w:pPr>
              <w:pStyle w:val="12"/>
            </w:pPr>
            <w:r>
              <w:t>9.73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4.33</w:t>
            </w:r>
          </w:p>
        </w:tc>
        <w:tc>
          <w:tcPr>
            <w:tcW w:w="2551" w:type="dxa"/>
            <w:vAlign w:val="center"/>
          </w:tcPr>
          <w:p>
            <w:pPr>
              <w:pStyle w:val="12"/>
            </w:pPr>
            <w:r>
              <w:t>4.33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7.95</w:t>
            </w:r>
          </w:p>
        </w:tc>
        <w:tc>
          <w:tcPr>
            <w:tcW w:w="2551" w:type="dxa"/>
            <w:vAlign w:val="center"/>
          </w:tcPr>
          <w:p>
            <w:pPr>
              <w:pStyle w:val="12"/>
            </w:pPr>
            <w:r>
              <w:t>7.95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3.86</w:t>
            </w:r>
          </w:p>
        </w:tc>
        <w:tc>
          <w:tcPr>
            <w:tcW w:w="2551" w:type="dxa"/>
            <w:vAlign w:val="center"/>
          </w:tcPr>
          <w:p>
            <w:pPr>
              <w:pStyle w:val="12"/>
            </w:pPr>
          </w:p>
        </w:tc>
        <w:tc>
          <w:tcPr>
            <w:tcW w:w="2551" w:type="dxa"/>
            <w:vAlign w:val="center"/>
          </w:tcPr>
          <w:p>
            <w:pPr>
              <w:pStyle w:val="12"/>
            </w:pPr>
            <w:r>
              <w:t>3.86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0.64</w:t>
            </w:r>
          </w:p>
        </w:tc>
        <w:tc>
          <w:tcPr>
            <w:tcW w:w="2551" w:type="dxa"/>
            <w:vAlign w:val="center"/>
          </w:tcPr>
          <w:p>
            <w:pPr>
              <w:pStyle w:val="12"/>
            </w:pPr>
          </w:p>
        </w:tc>
        <w:tc>
          <w:tcPr>
            <w:tcW w:w="2551" w:type="dxa"/>
            <w:vAlign w:val="center"/>
          </w:tcPr>
          <w:p>
            <w:pPr>
              <w:pStyle w:val="12"/>
            </w:pPr>
            <w:r>
              <w:t>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1.02</w:t>
            </w:r>
          </w:p>
        </w:tc>
        <w:tc>
          <w:tcPr>
            <w:tcW w:w="2551" w:type="dxa"/>
            <w:vAlign w:val="center"/>
          </w:tcPr>
          <w:p>
            <w:pPr>
              <w:pStyle w:val="12"/>
            </w:pPr>
          </w:p>
        </w:tc>
        <w:tc>
          <w:tcPr>
            <w:tcW w:w="2551" w:type="dxa"/>
            <w:vAlign w:val="center"/>
          </w:tcPr>
          <w:p>
            <w:pPr>
              <w:pStyle w:val="12"/>
            </w:pPr>
            <w:r>
              <w:t>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0.71</w:t>
            </w:r>
          </w:p>
        </w:tc>
        <w:tc>
          <w:tcPr>
            <w:tcW w:w="2551" w:type="dxa"/>
            <w:vAlign w:val="center"/>
          </w:tcPr>
          <w:p>
            <w:pPr>
              <w:pStyle w:val="12"/>
            </w:pPr>
          </w:p>
        </w:tc>
        <w:tc>
          <w:tcPr>
            <w:tcW w:w="2551" w:type="dxa"/>
            <w:vAlign w:val="center"/>
          </w:tcPr>
          <w:p>
            <w:pPr>
              <w:pStyle w:val="12"/>
            </w:pPr>
            <w:r>
              <w:t>0.71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0.89</w:t>
            </w:r>
          </w:p>
        </w:tc>
        <w:tc>
          <w:tcPr>
            <w:tcW w:w="2551" w:type="dxa"/>
            <w:vAlign w:val="center"/>
          </w:tcPr>
          <w:p>
            <w:pPr>
              <w:pStyle w:val="12"/>
            </w:pPr>
          </w:p>
        </w:tc>
        <w:tc>
          <w:tcPr>
            <w:tcW w:w="2551" w:type="dxa"/>
            <w:vAlign w:val="center"/>
          </w:tcPr>
          <w:p>
            <w:pPr>
              <w:pStyle w:val="12"/>
            </w:pPr>
            <w:r>
              <w:t>0.89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0.60</w:t>
            </w:r>
          </w:p>
        </w:tc>
        <w:tc>
          <w:tcPr>
            <w:tcW w:w="2551" w:type="dxa"/>
            <w:vAlign w:val="center"/>
          </w:tcPr>
          <w:p>
            <w:pPr>
              <w:pStyle w:val="12"/>
            </w:pPr>
          </w:p>
        </w:tc>
        <w:tc>
          <w:tcPr>
            <w:tcW w:w="2551"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13.92</w:t>
            </w:r>
          </w:p>
        </w:tc>
        <w:tc>
          <w:tcPr>
            <w:tcW w:w="2551" w:type="dxa"/>
            <w:vAlign w:val="center"/>
          </w:tcPr>
          <w:p>
            <w:pPr>
              <w:pStyle w:val="12"/>
            </w:pPr>
            <w:r>
              <w:t>13.92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13.36</w:t>
            </w:r>
          </w:p>
        </w:tc>
        <w:tc>
          <w:tcPr>
            <w:tcW w:w="2551" w:type="dxa"/>
            <w:vAlign w:val="center"/>
          </w:tcPr>
          <w:p>
            <w:pPr>
              <w:pStyle w:val="12"/>
            </w:pPr>
            <w:r>
              <w:t>13.36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0.56</w:t>
            </w:r>
          </w:p>
        </w:tc>
        <w:tc>
          <w:tcPr>
            <w:tcW w:w="2551" w:type="dxa"/>
            <w:vAlign w:val="center"/>
          </w:tcPr>
          <w:p>
            <w:pPr>
              <w:pStyle w:val="12"/>
            </w:pPr>
            <w:r>
              <w:t>0.56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152沙河市档案馆（沙河市地方志办公室）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152沙河市档案馆（沙河市地方志办公室）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152沙河市档案馆（沙河市地方志办公室）</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沙河市档案馆（沙河市地方志办公室）2025年部门预算信息公开情况说明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沙河市档案馆（沙河市地方志办公室）2025年部门预算信息公开情况说明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按照《中华人民共和国预算法》、《地方预决算公开操作规程》和《关于进一步推进预算公开工作的实施意见》规定，现将沙河市档案馆（沙河市地方志办公室）2025年部门预算公开如下：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pStyle w:val="18"/>
      </w:pPr>
      <w:r>
        <w:t>沙河市档案馆（沙河市地方志办公室），属市委公益一类正科级全额事业部门，部门主要职责：</w:t>
      </w:r>
    </w:p>
    <w:p>
      <w:pPr>
        <w:pStyle w:val="18"/>
      </w:pPr>
      <w:r>
        <w:t>（一）贯彻执行有关档案、地方志工作的方针政策和法律、法规、规章。</w:t>
      </w:r>
    </w:p>
    <w:p>
      <w:pPr>
        <w:pStyle w:val="18"/>
      </w:pPr>
      <w:r>
        <w:t>（二）接收市级党政机关、群众团体、企事业单位档案资料，并进行业务指导。</w:t>
      </w:r>
    </w:p>
    <w:p>
      <w:pPr>
        <w:pStyle w:val="18"/>
      </w:pPr>
      <w:r>
        <w:t>（三）征集对国家和社会有保持价值的档案资料。</w:t>
      </w:r>
    </w:p>
    <w:p>
      <w:pPr>
        <w:pStyle w:val="18"/>
      </w:pPr>
      <w:r>
        <w:t>（四）集中管理、统一保管全市多种门类档案，维护档案的完整与安全。</w:t>
      </w:r>
    </w:p>
    <w:p>
      <w:pPr>
        <w:pStyle w:val="18"/>
      </w:pPr>
      <w:r>
        <w:t>（五）负责馆藏档案资料的整理、编目、鉴定、统计及技术保护工作。</w:t>
      </w:r>
    </w:p>
    <w:p>
      <w:pPr>
        <w:pStyle w:val="18"/>
      </w:pPr>
      <w:r>
        <w:t>（六）依法公布档案，提供档案、地方志资料利用服务，承担政府公开信息查阅工作。</w:t>
      </w:r>
    </w:p>
    <w:p>
      <w:pPr>
        <w:pStyle w:val="18"/>
      </w:pPr>
      <w:r>
        <w:t>（七）负责市级档案数字资源的收集、保存和提供利用，运用信息化手段，开展本馆数字档案、方志馆建设和运行维护。</w:t>
      </w:r>
    </w:p>
    <w:p>
      <w:pPr>
        <w:pStyle w:val="18"/>
      </w:pPr>
      <w:r>
        <w:t>（八）拟定地方志工作规划和编纂方案，并进行业务培训和指导，组织编修地方史。</w:t>
      </w:r>
    </w:p>
    <w:p>
      <w:pPr>
        <w:pStyle w:val="18"/>
      </w:pPr>
      <w:r>
        <w:t>（九）组织编纂地方志书、地方综合年鉴。</w:t>
      </w:r>
    </w:p>
    <w:p>
      <w:pPr>
        <w:pStyle w:val="18"/>
      </w:pPr>
      <w:r>
        <w:t>（十）搜集、整理、保存地方文献和资料，组织整理旧志。</w:t>
      </w:r>
    </w:p>
    <w:p>
      <w:pPr>
        <w:pStyle w:val="18"/>
      </w:pPr>
      <w:r>
        <w:t>（十一）开展档案、地方志理论研究。</w:t>
      </w:r>
    </w:p>
    <w:p>
      <w:pPr>
        <w:pStyle w:val="18"/>
      </w:pPr>
      <w:r>
        <w:t>（十二）开发利用档案、地方志资源，为党和政府及社会各方面服务。</w:t>
      </w:r>
    </w:p>
    <w:p>
      <w:pPr>
        <w:pStyle w:val="18"/>
      </w:pPr>
      <w:r>
        <w:t>（十三）利用档案向社会公众开展革命传统教育、爱国主义教育、科学文化知识教育及历史与市情教育。</w:t>
      </w:r>
    </w:p>
    <w:p>
      <w:pPr>
        <w:pStyle w:val="18"/>
      </w:pPr>
      <w:r>
        <w:t>（十四）完成市委交办的其他任务。</w:t>
      </w:r>
    </w:p>
    <w:p>
      <w:pPr>
        <w:pStyle w:val="18"/>
      </w:pP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沙河市档案馆（沙河市地方志办公室）</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按照预算管理有关规定，目前部门预算的编制实行综合预算管理，即全部收入和支出都反映在预算中。沙河市档案馆（沙河市地方志办公室）机关及所属事业单位的收支包含在部门预算中。</w:t>
      </w:r>
    </w:p>
    <w:p>
      <w:pPr>
        <w:pStyle w:val="19"/>
      </w:pPr>
      <w:r>
        <w:t>1、收入说明</w:t>
      </w:r>
    </w:p>
    <w:p>
      <w:pPr>
        <w:pStyle w:val="19"/>
      </w:pPr>
      <w:r>
        <w:t>反映本部门当年全部收入。2025年预算收入111.22万元，其中：一般公共预算收入111.22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沙河市档案馆（沙河市地方志办公室）年度部门预算中支出预算的总体情况。2025年支出预算111.22万元，其中基本支出109.22万元，包括人员经费105.36万元和日常公用经费3.86万元；项目支出2.00万元，主要为档案工作经费。</w:t>
      </w:r>
    </w:p>
    <w:p>
      <w:pPr>
        <w:pStyle w:val="19"/>
      </w:pPr>
      <w:r>
        <w:t>3、比上年增减情况</w:t>
      </w:r>
    </w:p>
    <w:p>
      <w:pPr>
        <w:pStyle w:val="19"/>
      </w:pPr>
      <w:r>
        <w:t>2025年预算收支安排111.22万元，较2024年预算增加1.00万元，其中：基本支出增加1.00万元，主要为2025年单位人员工资调整及社保重新计算。项目支出增加0.00万元，主要为与上年持平。</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r>
        <w:t>在沙河市委、市政府的坚强领导和上级档案（方志办）的正确指导下，以习近平新时代中国特色社会主义思想为引领，积极融入中国式现代化河北场景、邢台实践和沙河行动方案，突出“五个强市”“两个沙河”目标定位，深入贯彻落实习近平总书记“四好”“两服务”档案工作批示精神，紧紧围绕年初制定的目标任务，扎实开展档案查询服务、地方志资源利用开发等工作，弘扬和传承优秀文化传统，充分发挥档案方志“存凭、留史、资政、育人”的综合功能，为社会各界方便快捷提供市情，为沙河市经济社会建设服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p>
    <w:p>
      <w:pPr>
        <w:pStyle w:val="23"/>
      </w:pPr>
    </w:p>
    <w:p>
      <w:pPr>
        <w:pStyle w:val="23"/>
      </w:pPr>
      <w:r>
        <w:t>贯彻落实党中央、省委、邢台市委和沙河市委关于档案、地方志工作的方针政策和决策部署，结合市委市政府工作部署、年度工作计划与工作要点，分项制定绩效目标如下：</w:t>
      </w:r>
    </w:p>
    <w:p>
      <w:pPr>
        <w:pStyle w:val="23"/>
      </w:pPr>
      <w:r>
        <w:t>（一）</w:t>
      </w:r>
    </w:p>
    <w:p>
      <w:pPr>
        <w:pStyle w:val="23"/>
      </w:pPr>
      <w:r>
        <w:t>绩效目标：组织开展档案资料保护利用工作；</w:t>
      </w:r>
    </w:p>
    <w:p>
      <w:pPr>
        <w:pStyle w:val="23"/>
      </w:pPr>
      <w:r>
        <w:t>绩效指标：收集、整理、保存各机关、团体、企事业单位档案资料，并提供社会服务。</w:t>
      </w:r>
    </w:p>
    <w:p>
      <w:pPr>
        <w:pStyle w:val="23"/>
      </w:pPr>
      <w:r>
        <w:t>（二）</w:t>
      </w:r>
    </w:p>
    <w:p>
      <w:pPr>
        <w:pStyle w:val="23"/>
      </w:pPr>
      <w:r>
        <w:t>绩效目标：组织编纂地方志书、地方综合年鉴；</w:t>
      </w:r>
    </w:p>
    <w:p>
      <w:pPr>
        <w:pStyle w:val="23"/>
      </w:pPr>
      <w:r>
        <w:t>绩效指标：保存地方志文献资料，组织整理旧志。</w:t>
      </w:r>
    </w:p>
    <w:p>
      <w:pPr>
        <w:pStyle w:val="23"/>
      </w:pPr>
      <w:r>
        <w:t>（三）</w:t>
      </w:r>
    </w:p>
    <w:p>
      <w:pPr>
        <w:pStyle w:val="23"/>
      </w:pPr>
      <w:r>
        <w:t>绩效目标：推动档案、地方志理论研究；</w:t>
      </w:r>
    </w:p>
    <w:p>
      <w:pPr>
        <w:pStyle w:val="23"/>
      </w:pPr>
      <w:r>
        <w:t>绩效指标：组织开发利用档案、地方志资源。</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r>
        <w:t>为实现年度绩效目标，采取有效措施，预做准备，控制偏差，保证绩效目标圆满实现。</w:t>
      </w:r>
    </w:p>
    <w:p>
      <w:pPr>
        <w:pStyle w:val="24"/>
      </w:pPr>
      <w:r>
        <w:t>（一）完善制度建设。制定了完善预算绩效管理制度、资金管理办法、工作保障制度等，建立健全预算编制、审批、执行、决算与评价等预算内部管理制度，为全年预算绩效目标的实现奠定制度基础。</w:t>
      </w:r>
    </w:p>
    <w:p>
      <w:pPr>
        <w:pStyle w:val="24"/>
      </w:pPr>
      <w:r>
        <w:t>（二）加强支出管理。建立健全收入、支出内部管理制度；优化支出结构、编细编实预算、加快履行政府采购手续、尽快启动项目、及时支付资金、6月底前细化代编预算、按规定及时下达资金等多种措施，确保支出进度达标。</w:t>
      </w:r>
    </w:p>
    <w:p>
      <w:pPr>
        <w:pStyle w:val="24"/>
      </w:pPr>
      <w:r>
        <w:t>（三）加强绩效运行监控。按要求开展绩效运行监控，发现问题及时采取措施，确保绩效目标如期保质实现。  （四）做好绩效自评。按要求开展年度预算自评和重点评价工作，对评价中发现的问题及</w:t>
      </w:r>
    </w:p>
    <w:p>
      <w:pPr>
        <w:pStyle w:val="24"/>
      </w:pPr>
      <w:r>
        <w:t>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（七）加强宣传培训调研等。加强人员培训，提高干部职工业务素质；加强调研，提出优化财政资金配置、提高资金使用效益的意见；加大宣传力度，强化预算绩效管理意识，促进预算绩效管理水平进一步提升。</w:t>
      </w: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1、档案馆工作经费绩效目标表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13058225P00354510001F</w:t>
            </w:r>
          </w:p>
        </w:tc>
        <w:tc>
          <w:tcPr>
            <w:tcW w:w="2835" w:type="dxa"/>
            <w:vAlign w:val="center"/>
          </w:tcPr>
          <w:p>
            <w:pPr>
              <w:pStyle w:val="11"/>
            </w:pPr>
            <w:r>
              <w:t>项目名称</w:t>
            </w:r>
          </w:p>
        </w:tc>
        <w:tc>
          <w:tcPr>
            <w:tcW w:w="6095" w:type="dxa"/>
            <w:gridSpan w:val="3"/>
            <w:vAlign w:val="center"/>
          </w:tcPr>
          <w:p>
            <w:pPr>
              <w:pStyle w:val="13"/>
            </w:pPr>
            <w:r>
              <w:t>档案馆工作经费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丰富馆藏档案内容，数量，夯实档案工作基础建设，提升档案查阅服务利用水平。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1.丰富馆藏档案内容、数量，提升档案查阅服务利用水平。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馆藏档案数量</w:t>
            </w:r>
          </w:p>
        </w:tc>
        <w:tc>
          <w:tcPr>
            <w:tcW w:w="5386" w:type="dxa"/>
            <w:vAlign w:val="center"/>
          </w:tcPr>
          <w:p>
            <w:pPr>
              <w:pStyle w:val="13"/>
            </w:pPr>
            <w:r>
              <w:t xml:space="preserve"> 年度馆藏档案接收数量</w:t>
            </w:r>
          </w:p>
        </w:tc>
        <w:tc>
          <w:tcPr>
            <w:tcW w:w="2268" w:type="dxa"/>
            <w:vAlign w:val="center"/>
          </w:tcPr>
          <w:p>
            <w:pPr>
              <w:pStyle w:val="13"/>
            </w:pPr>
            <w:r>
              <w:t>≥1000 件</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档案接收率</w:t>
            </w:r>
          </w:p>
        </w:tc>
        <w:tc>
          <w:tcPr>
            <w:tcW w:w="5386" w:type="dxa"/>
            <w:vAlign w:val="center"/>
          </w:tcPr>
          <w:p>
            <w:pPr>
              <w:pStyle w:val="13"/>
            </w:pPr>
            <w:r>
              <w:t xml:space="preserve"> 部门本年度档案接收率</w:t>
            </w:r>
          </w:p>
        </w:tc>
        <w:tc>
          <w:tcPr>
            <w:tcW w:w="2268" w:type="dxa"/>
            <w:vAlign w:val="center"/>
          </w:tcPr>
          <w:p>
            <w:pPr>
              <w:pStyle w:val="13"/>
            </w:pPr>
            <w:r>
              <w:t>≥90 %</w:t>
            </w:r>
          </w:p>
        </w:tc>
        <w:tc>
          <w:tcPr>
            <w:tcW w:w="1276" w:type="dxa"/>
            <w:vAlign w:val="center"/>
          </w:tcPr>
          <w:p>
            <w:pPr>
              <w:pStyle w:val="13"/>
            </w:pPr>
            <w:r>
              <w:t xml:space="preserve"> 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移交及时率</w:t>
            </w:r>
          </w:p>
        </w:tc>
        <w:tc>
          <w:tcPr>
            <w:tcW w:w="5386" w:type="dxa"/>
            <w:vAlign w:val="center"/>
          </w:tcPr>
          <w:p>
            <w:pPr>
              <w:pStyle w:val="13"/>
            </w:pPr>
            <w:r>
              <w:t xml:space="preserve"> 档案移交及时率</w:t>
            </w:r>
          </w:p>
        </w:tc>
        <w:tc>
          <w:tcPr>
            <w:tcW w:w="2268" w:type="dxa"/>
            <w:vAlign w:val="center"/>
          </w:tcPr>
          <w:p>
            <w:pPr>
              <w:pStyle w:val="13"/>
            </w:pPr>
            <w:r>
              <w:t>≥90 %</w:t>
            </w:r>
          </w:p>
        </w:tc>
        <w:tc>
          <w:tcPr>
            <w:tcW w:w="1276" w:type="dxa"/>
            <w:vAlign w:val="center"/>
          </w:tcPr>
          <w:p>
            <w:pPr>
              <w:pStyle w:val="13"/>
            </w:pPr>
            <w:r>
              <w:t xml:space="preserve"> 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工作经费</w:t>
            </w:r>
          </w:p>
        </w:tc>
        <w:tc>
          <w:tcPr>
            <w:tcW w:w="5386" w:type="dxa"/>
            <w:vAlign w:val="center"/>
          </w:tcPr>
          <w:p>
            <w:pPr>
              <w:pStyle w:val="13"/>
            </w:pPr>
            <w:r>
              <w:t xml:space="preserve"> 档案馆工作经费</w:t>
            </w:r>
          </w:p>
        </w:tc>
        <w:tc>
          <w:tcPr>
            <w:tcW w:w="2268" w:type="dxa"/>
            <w:vAlign w:val="center"/>
          </w:tcPr>
          <w:p>
            <w:pPr>
              <w:pStyle w:val="13"/>
            </w:pPr>
            <w:r>
              <w:t>2 万元</w:t>
            </w:r>
          </w:p>
        </w:tc>
        <w:tc>
          <w:tcPr>
            <w:tcW w:w="1276" w:type="dxa"/>
            <w:vAlign w:val="center"/>
          </w:tcPr>
          <w:p>
            <w:pPr>
              <w:pStyle w:val="13"/>
            </w:pPr>
            <w:r>
              <w:t xml:space="preserve"> 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档案查询服务</w:t>
            </w:r>
          </w:p>
        </w:tc>
        <w:tc>
          <w:tcPr>
            <w:tcW w:w="5386" w:type="dxa"/>
            <w:vAlign w:val="center"/>
          </w:tcPr>
          <w:p>
            <w:pPr>
              <w:pStyle w:val="13"/>
            </w:pPr>
            <w:r>
              <w:t xml:space="preserve"> 档案查询服务满意度</w:t>
            </w:r>
          </w:p>
        </w:tc>
        <w:tc>
          <w:tcPr>
            <w:tcW w:w="2268" w:type="dxa"/>
            <w:vAlign w:val="center"/>
          </w:tcPr>
          <w:p>
            <w:pPr>
              <w:pStyle w:val="13"/>
            </w:pPr>
            <w:r>
              <w:t>≥90%</w:t>
            </w:r>
          </w:p>
        </w:tc>
        <w:tc>
          <w:tcPr>
            <w:tcW w:w="1276" w:type="dxa"/>
            <w:vAlign w:val="center"/>
          </w:tcPr>
          <w:p>
            <w:pPr>
              <w:pStyle w:val="13"/>
            </w:pPr>
            <w:r>
              <w:t xml:space="preserve"> 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满意度</w:t>
            </w:r>
          </w:p>
        </w:tc>
        <w:tc>
          <w:tcPr>
            <w:tcW w:w="5386" w:type="dxa"/>
            <w:vAlign w:val="center"/>
          </w:tcPr>
          <w:p>
            <w:pPr>
              <w:pStyle w:val="13"/>
            </w:pPr>
            <w:r>
              <w:t xml:space="preserve"> 服务对象满意度</w:t>
            </w:r>
          </w:p>
        </w:tc>
        <w:tc>
          <w:tcPr>
            <w:tcW w:w="2268" w:type="dxa"/>
            <w:vAlign w:val="center"/>
          </w:tcPr>
          <w:p>
            <w:pPr>
              <w:pStyle w:val="13"/>
            </w:pPr>
            <w:r>
              <w:t>≥92 %</w:t>
            </w:r>
          </w:p>
        </w:tc>
        <w:tc>
          <w:tcPr>
            <w:tcW w:w="1276" w:type="dxa"/>
            <w:vAlign w:val="center"/>
          </w:tcPr>
          <w:p>
            <w:pPr>
              <w:pStyle w:val="13"/>
            </w:pPr>
            <w:r>
              <w:t>年度工作计划</w:t>
            </w:r>
          </w:p>
        </w:tc>
      </w:tr>
    </w:tbl>
    <w:p>
      <w:pPr>
        <w:sectPr>
          <w:type w:val="continuous"/>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152沙河市档案馆（沙河市地方志办公室）</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沙河市档案馆（沙河市地方志办公室）（含所属单位）上年末固定资产金额为0.00万元（详见下表）。本年度拟购置固定资产总额为0.00万元，已按要求列入政府采购预算，详见政府采购预算表。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152沙河市档案馆（沙河市地方志办公室）</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F41DB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TotalTime>10</TotalTime>
  <ScaleCrop>false</ScaleCrop>
  <LinksUpToDate>false</LinksUpToDate>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2025-02-17T14:31:00Z</dcterms:created>
  <dc:creator>Administrator</dc:creator>
  <cp:lastModifiedBy>Administrator</cp:lastModifiedBy>
  <dcterms:modified xsi:type="dcterms:W3CDTF">2025-02-17T07:03:00Z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38406DF9856E4E2DB3CFBAA5B4A97308_13</vt:lpwstr>
  </property>
</Properties>
</file>